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C3" w:rsidRDefault="00395C19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3A3B05">
        <w:rPr>
          <w:rFonts w:ascii="Times New Roman" w:hAnsi="Times New Roman" w:cs="Times New Roman"/>
          <w:sz w:val="28"/>
          <w:lang w:val="uk-UA"/>
        </w:rPr>
        <w:t>6</w:t>
      </w:r>
    </w:p>
    <w:p w:rsidR="000D1DC3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робочої групи з оцінювання корупційних ризиків</w:t>
      </w:r>
    </w:p>
    <w:p w:rsidR="000D1DC3" w:rsidRPr="00395C19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229B" w:rsidRPr="000D1DC3" w:rsidRDefault="008E229B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 w:rsidRPr="000D1DC3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>м. Вінниця</w:t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0D1DC3">
        <w:rPr>
          <w:rFonts w:ascii="Times New Roman" w:hAnsi="Times New Roman" w:cs="Times New Roman"/>
          <w:sz w:val="28"/>
          <w:lang w:val="uk-UA"/>
        </w:rPr>
        <w:t>0</w:t>
      </w:r>
      <w:r w:rsidR="003A3B05">
        <w:rPr>
          <w:rFonts w:ascii="Times New Roman" w:hAnsi="Times New Roman" w:cs="Times New Roman"/>
          <w:sz w:val="28"/>
          <w:lang w:val="uk-UA"/>
        </w:rPr>
        <w:t>2</w:t>
      </w:r>
      <w:r w:rsidR="000D1DC3">
        <w:rPr>
          <w:rFonts w:ascii="Times New Roman" w:hAnsi="Times New Roman" w:cs="Times New Roman"/>
          <w:sz w:val="28"/>
          <w:lang w:val="uk-UA"/>
        </w:rPr>
        <w:t>.11</w:t>
      </w:r>
      <w:r w:rsidR="00891FB0">
        <w:rPr>
          <w:rFonts w:ascii="Times New Roman" w:hAnsi="Times New Roman" w:cs="Times New Roman"/>
          <w:sz w:val="28"/>
          <w:lang w:val="uk-UA"/>
        </w:rPr>
        <w:t>.20</w:t>
      </w:r>
      <w:r w:rsidR="003B552D">
        <w:rPr>
          <w:rFonts w:ascii="Times New Roman" w:hAnsi="Times New Roman" w:cs="Times New Roman"/>
          <w:sz w:val="28"/>
          <w:lang w:val="uk-UA"/>
        </w:rPr>
        <w:t>22</w:t>
      </w:r>
      <w:r w:rsidR="000D1DC3">
        <w:rPr>
          <w:rFonts w:ascii="Times New Roman" w:hAnsi="Times New Roman" w:cs="Times New Roman"/>
          <w:sz w:val="28"/>
        </w:rPr>
        <w:t xml:space="preserve">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="005C0547">
        <w:rPr>
          <w:rFonts w:ascii="Times New Roman" w:hAnsi="Times New Roman" w:cs="Times New Roman"/>
          <w:sz w:val="28"/>
          <w:lang w:val="uk-UA"/>
        </w:rPr>
        <w:t>Щерба В. Ю.</w:t>
      </w:r>
    </w:p>
    <w:p w:rsidR="005C0547" w:rsidRDefault="005C0547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голови робочої групи: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Кулагін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 В., </w:t>
      </w:r>
      <w:r w:rsidR="00007919">
        <w:rPr>
          <w:rFonts w:ascii="Times New Roman" w:hAnsi="Times New Roman" w:cs="Times New Roman"/>
          <w:sz w:val="28"/>
          <w:lang w:val="uk-UA"/>
        </w:rPr>
        <w:t>Рябцев </w:t>
      </w:r>
      <w:r w:rsidR="0037410D">
        <w:rPr>
          <w:rFonts w:ascii="Times New Roman" w:hAnsi="Times New Roman" w:cs="Times New Roman"/>
          <w:sz w:val="28"/>
          <w:lang w:val="uk-UA"/>
        </w:rPr>
        <w:t>Є. В.</w:t>
      </w:r>
      <w:r w:rsidR="005C0547">
        <w:rPr>
          <w:rFonts w:ascii="Times New Roman" w:hAnsi="Times New Roman" w:cs="Times New Roman"/>
          <w:sz w:val="28"/>
          <w:lang w:val="uk-UA"/>
        </w:rPr>
        <w:t xml:space="preserve">, Новікова Н.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Підгорна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О.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Яценя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Н. С.,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Даришина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І. А.,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Рачук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А. Г., Мудра Л. П.,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Бевз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М. І., Швець В. В.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Секретар: </w:t>
      </w:r>
      <w:r w:rsidR="00603A7B">
        <w:rPr>
          <w:rFonts w:ascii="Times New Roman" w:hAnsi="Times New Roman" w:cs="Times New Roman"/>
          <w:sz w:val="28"/>
          <w:lang w:val="uk-UA"/>
        </w:rPr>
        <w:t>Мироненко</w:t>
      </w:r>
      <w:r>
        <w:rPr>
          <w:rFonts w:ascii="Times New Roman" w:hAnsi="Times New Roman" w:cs="Times New Roman"/>
          <w:sz w:val="28"/>
          <w:lang w:val="uk-UA"/>
        </w:rPr>
        <w:t xml:space="preserve"> Н. Ф.</w:t>
      </w:r>
    </w:p>
    <w:p w:rsidR="00F05DA5" w:rsidRDefault="00F05DA5" w:rsidP="00F05DA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</w:t>
      </w:r>
    </w:p>
    <w:p w:rsidR="003B552D" w:rsidRPr="003B552D" w:rsidRDefault="003B552D" w:rsidP="003B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3B55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3A3B05">
        <w:rPr>
          <w:rFonts w:ascii="Times New Roman" w:hAnsi="Times New Roman" w:cs="Times New Roman"/>
          <w:sz w:val="28"/>
          <w:lang w:val="uk-UA"/>
        </w:rPr>
        <w:t>розгляд та визначення переліку функцій та активів організації, що становлять значну економічну цінність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05DA5" w:rsidRDefault="00F05DA5" w:rsidP="00F05DA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</w:t>
      </w:r>
    </w:p>
    <w:p w:rsidR="00FE3937" w:rsidRDefault="00F05DA5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5D2878">
        <w:rPr>
          <w:rFonts w:ascii="Times New Roman" w:hAnsi="Times New Roman" w:cs="Times New Roman"/>
          <w:sz w:val="28"/>
          <w:lang w:val="uk-UA"/>
        </w:rPr>
        <w:t xml:space="preserve">Голову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 w:rsidR="005D2878">
        <w:rPr>
          <w:rFonts w:ascii="Times New Roman" w:hAnsi="Times New Roman" w:cs="Times New Roman"/>
          <w:sz w:val="28"/>
          <w:lang w:val="uk-UA"/>
        </w:rPr>
        <w:t>,</w:t>
      </w:r>
      <w:r w:rsidRPr="005D2878">
        <w:rPr>
          <w:rFonts w:ascii="Times New Roman" w:hAnsi="Times New Roman" w:cs="Times New Roman"/>
          <w:sz w:val="28"/>
          <w:lang w:val="uk-UA"/>
        </w:rPr>
        <w:t xml:space="preserve"> </w:t>
      </w:r>
      <w:r w:rsidR="00145A61">
        <w:rPr>
          <w:rFonts w:ascii="Times New Roman" w:hAnsi="Times New Roman" w:cs="Times New Roman"/>
          <w:sz w:val="28"/>
          <w:lang w:val="uk-UA"/>
        </w:rPr>
        <w:t xml:space="preserve">Щербу В. Ю., яка доповіла, що згідно </w:t>
      </w:r>
      <w:r w:rsidR="003A3B05">
        <w:rPr>
          <w:rFonts w:ascii="Times New Roman" w:hAnsi="Times New Roman" w:cs="Times New Roman"/>
          <w:sz w:val="28"/>
          <w:lang w:val="uk-UA"/>
        </w:rPr>
        <w:t>плану оцінювання корупційних ризиків, робоча група має визначити функції та активи організації, що становлять значну економічну цінність.</w:t>
      </w:r>
    </w:p>
    <w:p w:rsidR="00A83201" w:rsidRDefault="00831072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Головного бухгалтера,</w:t>
      </w:r>
      <w:r w:rsidR="00A8639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Кулагіна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</w:t>
      </w:r>
      <w:r w:rsidR="00A86395">
        <w:rPr>
          <w:rFonts w:ascii="Times New Roman" w:hAnsi="Times New Roman" w:cs="Times New Roman"/>
          <w:sz w:val="28"/>
          <w:lang w:val="uk-UA"/>
        </w:rPr>
        <w:t xml:space="preserve"> В., який </w:t>
      </w:r>
      <w:r>
        <w:rPr>
          <w:rFonts w:ascii="Times New Roman" w:hAnsi="Times New Roman" w:cs="Times New Roman"/>
          <w:sz w:val="28"/>
          <w:lang w:val="uk-UA"/>
        </w:rPr>
        <w:t>запропонував відносити до активів організації, що становлять значну економічну цінність майно, що коштує більше 100 000 грн</w:t>
      </w:r>
      <w:r w:rsidR="00A86395">
        <w:rPr>
          <w:rFonts w:ascii="Times New Roman" w:hAnsi="Times New Roman" w:cs="Times New Roman"/>
          <w:sz w:val="28"/>
          <w:lang w:val="uk-UA"/>
        </w:rPr>
        <w:t>.</w:t>
      </w:r>
      <w:r w:rsidR="00B4404D">
        <w:rPr>
          <w:rFonts w:ascii="Times New Roman" w:hAnsi="Times New Roman" w:cs="Times New Roman"/>
          <w:sz w:val="28"/>
          <w:lang w:val="uk-UA"/>
        </w:rPr>
        <w:t xml:space="preserve"> та надав звіт про залишки, де наведено майно, ціна якого дорівнює/перевищує 100 000 грн.</w:t>
      </w:r>
    </w:p>
    <w:p w:rsidR="00831072" w:rsidRDefault="00831072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Заступника голови робочої групи,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В., який відзначив, що перелік функцій ДУ ТМО визначений у Положенні про ДУ ТМО</w:t>
      </w:r>
      <w:r w:rsidR="00B4404D">
        <w:rPr>
          <w:rFonts w:ascii="Times New Roman" w:hAnsi="Times New Roman" w:cs="Times New Roman"/>
          <w:sz w:val="28"/>
          <w:lang w:val="uk-UA"/>
        </w:rPr>
        <w:t xml:space="preserve">, </w:t>
      </w:r>
      <w:r w:rsidR="008F5756">
        <w:rPr>
          <w:rFonts w:ascii="Times New Roman" w:hAnsi="Times New Roman" w:cs="Times New Roman"/>
          <w:sz w:val="28"/>
          <w:lang w:val="uk-UA"/>
        </w:rPr>
        <w:t>проте не всі наведені функції підлягають оцінці на корупційні ризики та надав наступний перелік:</w:t>
      </w:r>
    </w:p>
    <w:p w:rsidR="008F5756" w:rsidRDefault="008F5756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надання безоплатної амбулаторної та стаціонарної медичної допомоги;</w:t>
      </w:r>
    </w:p>
    <w:p w:rsidR="008F5756" w:rsidRDefault="008F5756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медичного обстеження з метою визначення придатності до служби/навчання;</w:t>
      </w:r>
    </w:p>
    <w:p w:rsidR="008F5756" w:rsidRDefault="002E62BD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психопрофілактики, надання психіатричної допомоги, організація та проведення медичного психофізіологічного професійного відбору;</w:t>
      </w:r>
    </w:p>
    <w:p w:rsidR="002E62BD" w:rsidRDefault="002E62BD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комплексних медичних оглядів (диспансеризації);</w:t>
      </w:r>
    </w:p>
    <w:p w:rsidR="002E62BD" w:rsidRDefault="002E62BD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експертизи тимчасової непрацездатності та організація роботи ЛКК</w:t>
      </w:r>
      <w:r w:rsidR="00971573">
        <w:rPr>
          <w:rFonts w:ascii="Times New Roman" w:hAnsi="Times New Roman" w:cs="Times New Roman"/>
          <w:sz w:val="28"/>
          <w:lang w:val="uk-UA"/>
        </w:rPr>
        <w:t>;</w:t>
      </w:r>
    </w:p>
    <w:p w:rsidR="00971573" w:rsidRDefault="00971573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прийняття медично-відбірковою комісією рішення про направлення в ЗОЗ на санітарно-курортне лікування, реабілітацію та оздоровлення;</w:t>
      </w:r>
    </w:p>
    <w:p w:rsidR="00971573" w:rsidRDefault="00971573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медичного обстеження поліцейських, військовослужбовців НГУ, які направляються для проходження служби</w:t>
      </w:r>
      <w:r w:rsidR="00944139">
        <w:rPr>
          <w:rFonts w:ascii="Times New Roman" w:hAnsi="Times New Roman" w:cs="Times New Roman"/>
          <w:sz w:val="28"/>
          <w:lang w:val="uk-UA"/>
        </w:rPr>
        <w:t xml:space="preserve"> у </w:t>
      </w:r>
      <w:proofErr w:type="spellStart"/>
      <w:r w:rsidR="00944139">
        <w:rPr>
          <w:rFonts w:ascii="Times New Roman" w:hAnsi="Times New Roman" w:cs="Times New Roman"/>
          <w:sz w:val="28"/>
          <w:lang w:val="uk-UA"/>
        </w:rPr>
        <w:t>склді</w:t>
      </w:r>
      <w:proofErr w:type="spellEnd"/>
      <w:r w:rsidR="00944139">
        <w:rPr>
          <w:rFonts w:ascii="Times New Roman" w:hAnsi="Times New Roman" w:cs="Times New Roman"/>
          <w:sz w:val="28"/>
          <w:lang w:val="uk-UA"/>
        </w:rPr>
        <w:t xml:space="preserve"> миротворчого персоналу;</w:t>
      </w:r>
    </w:p>
    <w:p w:rsidR="00944139" w:rsidRDefault="00944139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безоплатного та пільгового відпуску лікарських засобів за рецептами лікарів у разі амбулаторного лікування окремих груп населення і за певними категоріями захворювань відповідно до законодавства та згідно із стандартами медичної допомоги в межах фінансування</w:t>
      </w:r>
      <w:r w:rsidR="00C01857">
        <w:rPr>
          <w:rFonts w:ascii="Times New Roman" w:hAnsi="Times New Roman" w:cs="Times New Roman"/>
          <w:sz w:val="28"/>
          <w:lang w:val="uk-UA"/>
        </w:rPr>
        <w:t>;</w:t>
      </w:r>
    </w:p>
    <w:p w:rsidR="00C01857" w:rsidRDefault="00C01857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забезпечення медикаментами хворих, які перебувають на стаціонарному лікуванні; у межах фінансування;</w:t>
      </w:r>
    </w:p>
    <w:p w:rsidR="00C01857" w:rsidRDefault="00C01857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придбання, перевезення, зберігання, використання, відпуск, списання та знищення наркотичних засобів, психотропних речовин та прекурсорів;</w:t>
      </w:r>
    </w:p>
    <w:p w:rsidR="00C01857" w:rsidRDefault="00C01857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формування бюджетного запиту;</w:t>
      </w:r>
    </w:p>
    <w:p w:rsidR="00C01857" w:rsidRDefault="00C01857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розроблення пропозицій щодо виділення та розподілу асигнувань на капітальне будівництво, змін чи виділення автотранспорту, обчислювальної техніки, медичної апаратури та обладнання тощо;</w:t>
      </w:r>
    </w:p>
    <w:p w:rsidR="00C76C48" w:rsidRDefault="00C76C48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надання медичної допомоги та забезпечення проведення ЛВЛК за договорами фізичних та юридичних осіб, що виявили бажання отримати послугу;</w:t>
      </w:r>
    </w:p>
    <w:p w:rsidR="00C76C48" w:rsidRDefault="00C76C48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розрахунок тарифів на платні послуги;</w:t>
      </w:r>
    </w:p>
    <w:p w:rsidR="00C76C48" w:rsidRDefault="00C76C48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прийом документів для призначення (перерахунку) пенсії, отримання пільг, отримання відповідного статусу, пов’язаного з проходження служби в ОВС</w:t>
      </w:r>
      <w:r w:rsidR="00211CDC">
        <w:rPr>
          <w:rFonts w:ascii="Times New Roman" w:hAnsi="Times New Roman" w:cs="Times New Roman"/>
          <w:sz w:val="28"/>
          <w:lang w:val="uk-UA"/>
        </w:rPr>
        <w:t>, отримання членами сімей довідок про право на пільги;</w:t>
      </w:r>
    </w:p>
    <w:p w:rsidR="00211CDC" w:rsidRDefault="00211CDC" w:rsidP="008F57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видача посвідчень «Учасник бойових дій», «Ветеран органів внутрішніх справ», листів-талонів на право одержання проїзних документів, нагрудних знаків.</w:t>
      </w:r>
      <w:bookmarkStart w:id="0" w:name="_GoBack"/>
      <w:bookmarkEnd w:id="0"/>
    </w:p>
    <w:p w:rsidR="008F5756" w:rsidRDefault="008F5756" w:rsidP="008F575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F271E2" w:rsidRDefault="00F271E2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Голову робочої групи, Щербу В. В., яка звернула увагу на те, що функції варто поділять на основі (ті, які безпосередньо визначенні Положенням про ДУ ТМО</w:t>
      </w:r>
      <w:r w:rsidR="00BB7C72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, та допоміжні, серед яких:</w:t>
      </w:r>
    </w:p>
    <w:p w:rsidR="00F271E2" w:rsidRDefault="00F271E2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організацією;</w:t>
      </w:r>
    </w:p>
    <w:p w:rsidR="00F271E2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фінансами;</w:t>
      </w:r>
    </w:p>
    <w:p w:rsidR="00F36E45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публічних закупівель;</w:t>
      </w:r>
    </w:p>
    <w:p w:rsidR="00F36E45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документообіг;</w:t>
      </w:r>
    </w:p>
    <w:p w:rsidR="00F36E45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матеріальними ресурсами;</w:t>
      </w:r>
    </w:p>
    <w:p w:rsidR="00F36E45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персоналом;</w:t>
      </w:r>
    </w:p>
    <w:p w:rsidR="00F36E45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організація правової роботи;</w:t>
      </w:r>
    </w:p>
    <w:p w:rsidR="00F36E45" w:rsidRDefault="00F36E45" w:rsidP="00F27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запобігання та протидія корупції.</w:t>
      </w:r>
    </w:p>
    <w:p w:rsidR="004808D8" w:rsidRPr="00876284" w:rsidRDefault="004808D8" w:rsidP="00876284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876284">
        <w:rPr>
          <w:rFonts w:ascii="Times New Roman" w:hAnsi="Times New Roman" w:cs="Times New Roman"/>
          <w:sz w:val="28"/>
          <w:lang w:val="uk-UA"/>
        </w:rPr>
        <w:t>УХВАЛИЛИ:</w:t>
      </w:r>
    </w:p>
    <w:p w:rsidR="004808D8" w:rsidRDefault="00876284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Погодити </w:t>
      </w:r>
      <w:r w:rsidR="00B4404D">
        <w:rPr>
          <w:rFonts w:ascii="Times New Roman" w:hAnsi="Times New Roman" w:cs="Times New Roman"/>
          <w:sz w:val="28"/>
          <w:lang w:val="uk-UA"/>
        </w:rPr>
        <w:t>перелік функцій та активів організації, що становлять значну економічну цінність</w:t>
      </w:r>
      <w:r w:rsidR="00BB7C72">
        <w:rPr>
          <w:rFonts w:ascii="Times New Roman" w:hAnsi="Times New Roman" w:cs="Times New Roman"/>
          <w:sz w:val="28"/>
          <w:lang w:val="uk-UA"/>
        </w:rPr>
        <w:t>, що додається</w:t>
      </w:r>
      <w:r w:rsidR="00A86395">
        <w:rPr>
          <w:rFonts w:ascii="Times New Roman" w:hAnsi="Times New Roman" w:cs="Times New Roman"/>
          <w:sz w:val="28"/>
          <w:lang w:val="uk-UA"/>
        </w:rPr>
        <w:t>.</w:t>
      </w:r>
    </w:p>
    <w:p w:rsidR="00032926" w:rsidRPr="00032926" w:rsidRDefault="00032926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032926">
        <w:rPr>
          <w:rFonts w:ascii="Times New Roman" w:hAnsi="Times New Roman" w:cs="Times New Roman"/>
          <w:sz w:val="28"/>
          <w:lang w:val="uk-UA"/>
        </w:rPr>
        <w:t xml:space="preserve">Зауваження та пропозиції до </w:t>
      </w:r>
      <w:r w:rsidR="00B4404D">
        <w:rPr>
          <w:rFonts w:ascii="Times New Roman" w:hAnsi="Times New Roman" w:cs="Times New Roman"/>
          <w:sz w:val="28"/>
          <w:lang w:val="uk-UA"/>
        </w:rPr>
        <w:t>переліку</w:t>
      </w:r>
      <w:r w:rsidR="00A86395">
        <w:rPr>
          <w:rFonts w:ascii="Times New Roman" w:hAnsi="Times New Roman" w:cs="Times New Roman"/>
          <w:sz w:val="28"/>
          <w:lang w:val="uk-UA"/>
        </w:rPr>
        <w:t xml:space="preserve"> - </w:t>
      </w:r>
      <w:r w:rsidRPr="00032926">
        <w:rPr>
          <w:rFonts w:ascii="Times New Roman" w:hAnsi="Times New Roman" w:cs="Times New Roman"/>
          <w:sz w:val="28"/>
          <w:lang w:val="uk-UA"/>
        </w:rPr>
        <w:t xml:space="preserve"> відсутні.</w:t>
      </w:r>
    </w:p>
    <w:p w:rsidR="00032926" w:rsidRPr="00876284" w:rsidRDefault="00032926" w:rsidP="0003292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</w:t>
      </w:r>
    </w:p>
    <w:p w:rsidR="004808D8" w:rsidRDefault="00B56B41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- 13</w:t>
      </w:r>
      <w:r w:rsidR="004808D8">
        <w:rPr>
          <w:rFonts w:ascii="Times New Roman" w:hAnsi="Times New Roman" w:cs="Times New Roman"/>
          <w:sz w:val="28"/>
          <w:lang w:val="uk-UA"/>
        </w:rPr>
        <w:t>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«ПРОТИ»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«УТРИМАЛИСЯ»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  <w:t>Вікторія ЩЕРБА</w:t>
      </w:r>
    </w:p>
    <w:p w:rsidR="00BB7C72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  <w:t>Наталія МИРОНЕНКО</w:t>
      </w: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sectPr w:rsidR="00BB7C72" w:rsidRPr="00BB7C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98" w:rsidRDefault="009F4D98" w:rsidP="00BB7C72">
      <w:pPr>
        <w:spacing w:after="0" w:line="240" w:lineRule="auto"/>
      </w:pPr>
      <w:r>
        <w:separator/>
      </w:r>
    </w:p>
  </w:endnote>
  <w:endnote w:type="continuationSeparator" w:id="0">
    <w:p w:rsidR="009F4D98" w:rsidRDefault="009F4D98" w:rsidP="00BB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98" w:rsidRDefault="009F4D98" w:rsidP="00BB7C72">
      <w:pPr>
        <w:spacing w:after="0" w:line="240" w:lineRule="auto"/>
      </w:pPr>
      <w:r>
        <w:separator/>
      </w:r>
    </w:p>
  </w:footnote>
  <w:footnote w:type="continuationSeparator" w:id="0">
    <w:p w:rsidR="009F4D98" w:rsidRDefault="009F4D98" w:rsidP="00BB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AD1"/>
    <w:multiLevelType w:val="hybridMultilevel"/>
    <w:tmpl w:val="83D4C7F2"/>
    <w:lvl w:ilvl="0" w:tplc="DFB2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916FF"/>
    <w:multiLevelType w:val="hybridMultilevel"/>
    <w:tmpl w:val="67C0B434"/>
    <w:lvl w:ilvl="0" w:tplc="AD425A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34AF5"/>
    <w:multiLevelType w:val="hybridMultilevel"/>
    <w:tmpl w:val="32F8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069"/>
    <w:multiLevelType w:val="hybridMultilevel"/>
    <w:tmpl w:val="E4D4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33AD"/>
    <w:multiLevelType w:val="hybridMultilevel"/>
    <w:tmpl w:val="901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34C3C"/>
    <w:multiLevelType w:val="hybridMultilevel"/>
    <w:tmpl w:val="07C2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37862"/>
    <w:multiLevelType w:val="hybridMultilevel"/>
    <w:tmpl w:val="1AC8ABCE"/>
    <w:lvl w:ilvl="0" w:tplc="175CAB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43"/>
    <w:rsid w:val="00007919"/>
    <w:rsid w:val="00032926"/>
    <w:rsid w:val="00056EAE"/>
    <w:rsid w:val="000D1DC3"/>
    <w:rsid w:val="00145A61"/>
    <w:rsid w:val="00183F5E"/>
    <w:rsid w:val="001E0804"/>
    <w:rsid w:val="00211CDC"/>
    <w:rsid w:val="002A52AC"/>
    <w:rsid w:val="002C1F79"/>
    <w:rsid w:val="002E62BD"/>
    <w:rsid w:val="0037410D"/>
    <w:rsid w:val="00395C19"/>
    <w:rsid w:val="003A3B05"/>
    <w:rsid w:val="003B552D"/>
    <w:rsid w:val="003D7DB0"/>
    <w:rsid w:val="004808D8"/>
    <w:rsid w:val="004E51B3"/>
    <w:rsid w:val="00567CA3"/>
    <w:rsid w:val="005C0547"/>
    <w:rsid w:val="005D2878"/>
    <w:rsid w:val="00603A7B"/>
    <w:rsid w:val="006B3E5C"/>
    <w:rsid w:val="00724263"/>
    <w:rsid w:val="00831072"/>
    <w:rsid w:val="00876284"/>
    <w:rsid w:val="00891FB0"/>
    <w:rsid w:val="008B38D4"/>
    <w:rsid w:val="008E229B"/>
    <w:rsid w:val="008F5756"/>
    <w:rsid w:val="00926C57"/>
    <w:rsid w:val="00944139"/>
    <w:rsid w:val="00971573"/>
    <w:rsid w:val="009F4D98"/>
    <w:rsid w:val="00A83201"/>
    <w:rsid w:val="00A86395"/>
    <w:rsid w:val="00B4404D"/>
    <w:rsid w:val="00B56B41"/>
    <w:rsid w:val="00BB7C72"/>
    <w:rsid w:val="00C01857"/>
    <w:rsid w:val="00C76C48"/>
    <w:rsid w:val="00E746D9"/>
    <w:rsid w:val="00EA6203"/>
    <w:rsid w:val="00EF34F4"/>
    <w:rsid w:val="00EF50E0"/>
    <w:rsid w:val="00F05DA5"/>
    <w:rsid w:val="00F271E2"/>
    <w:rsid w:val="00F36E45"/>
    <w:rsid w:val="00FE393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B526-5869-476C-8A1F-011AB316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Вiкуся</dc:creator>
  <cp:lastModifiedBy>User 1</cp:lastModifiedBy>
  <cp:revision>2</cp:revision>
  <dcterms:created xsi:type="dcterms:W3CDTF">2022-11-01T14:03:00Z</dcterms:created>
  <dcterms:modified xsi:type="dcterms:W3CDTF">2022-11-01T14:03:00Z</dcterms:modified>
</cp:coreProperties>
</file>